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8"/>
        <w:jc w:val="both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Итоги деятельности по контролю (надзору) за приемом на работу инвалидов в пределах установленной квоты за 2025 год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по труду и занятости населения Нижегородской области является </w:t>
      </w:r>
      <w:r>
        <w:rPr>
          <w:rFonts w:ascii="Times New Roman" w:hAnsi="Times New Roman" w:cs="Times New Roman"/>
          <w:sz w:val="28"/>
          <w:szCs w:val="28"/>
        </w:rPr>
        <w:t xml:space="preserve">контрольно</w:t>
      </w:r>
      <w:r>
        <w:rPr>
          <w:rFonts w:ascii="Times New Roman" w:hAnsi="Times New Roman" w:cs="Times New Roman"/>
          <w:sz w:val="28"/>
          <w:szCs w:val="28"/>
        </w:rPr>
        <w:t xml:space="preserve"> - надзорным органом за приемом на работу инвалидов в пределах установленной квоты.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Совместно с Работодателями, коллегами из центра занятости населения р</w:t>
      </w:r>
      <w:r>
        <w:rPr>
          <w:rFonts w:ascii="Times New Roman" w:hAnsi="Times New Roman" w:cs="Times New Roman"/>
          <w:sz w:val="28"/>
          <w:szCs w:val="28"/>
        </w:rPr>
        <w:t xml:space="preserve">уководствуемся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Федеральным законом от 12.12.2023 № 565-ФЗ «О занятости населения в Российской Федерации»,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Законом Нижегородской области от 13.11.2024  № 134-З «О квотировании рабочих мест»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Постановлением </w:t>
      </w:r>
      <w:r>
        <w:rPr>
          <w:rFonts w:ascii="Times New Roman" w:hAnsi="Times New Roman" w:cs="Times New Roman"/>
          <w:sz w:val="28"/>
          <w:szCs w:val="28"/>
        </w:rPr>
        <w:t xml:space="preserve">Правительств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 от 30</w:t>
      </w:r>
      <w:r>
        <w:rPr>
          <w:rFonts w:ascii="Times New Roman" w:hAnsi="Times New Roman" w:cs="Times New Roman"/>
          <w:sz w:val="28"/>
          <w:szCs w:val="28"/>
        </w:rPr>
        <w:t xml:space="preserve">.05.</w:t>
      </w:r>
      <w:r>
        <w:rPr>
          <w:rFonts w:ascii="Times New Roman" w:hAnsi="Times New Roman" w:cs="Times New Roman"/>
          <w:sz w:val="28"/>
          <w:szCs w:val="28"/>
        </w:rPr>
        <w:t xml:space="preserve">2024 № 709 «О порядке выполнения работодателями квоты для приема на работу инвалидов» (далее – Порядок).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Предметом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контроля в сфере законодательства о занятости и квотировании рабочих мест является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соблюдение работодателями обязательных требований в области квотирования рабочих мест, установленных нормативными правовыми актами Российской Федерации и нормативными правовыми актами Нижегородской области (далее - обязательные требования);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исполнение решений, принимаемых по результатам контрольных (надзорных) мероприятий.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К контролируемым лицам</w:t>
      </w:r>
      <w:r>
        <w:rPr>
          <w:rFonts w:ascii="Times New Roman" w:hAnsi="Times New Roman" w:cs="Times New Roman"/>
          <w:sz w:val="28"/>
          <w:szCs w:val="28"/>
        </w:rPr>
        <w:t xml:space="preserve"> относятся работодатели, численность работников которых </w:t>
      </w:r>
      <w:r>
        <w:rPr>
          <w:rFonts w:ascii="Times New Roman" w:hAnsi="Times New Roman" w:cs="Times New Roman"/>
          <w:sz w:val="28"/>
          <w:szCs w:val="28"/>
        </w:rPr>
        <w:t xml:space="preserve">более 35</w:t>
      </w:r>
      <w:r>
        <w:rPr>
          <w:rFonts w:ascii="Times New Roman" w:hAnsi="Times New Roman" w:cs="Times New Roman"/>
          <w:sz w:val="28"/>
          <w:szCs w:val="28"/>
        </w:rPr>
        <w:t xml:space="preserve"> человек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частью 1 статьи 38 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 565-ФЗ  квота для приема на работу инвалидов устанавливается нормативным правовым актом субъекта РФ.</w:t>
      </w:r>
      <w:bookmarkStart w:id="0" w:name="_GoBack"/>
      <w:r/>
      <w:bookmarkEnd w:id="0"/>
      <w:r/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</w:t>
      </w:r>
      <w:r>
        <w:rPr>
          <w:rFonts w:ascii="Times New Roman" w:hAnsi="Times New Roman" w:cs="Times New Roman"/>
          <w:sz w:val="28"/>
          <w:szCs w:val="28"/>
        </w:rPr>
        <w:t xml:space="preserve">Что включают в себя обязательные требования законодательства о занятости населения и квотировании рабочих мест,  внесенные в ФГИС РОТ 2025 г.: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р</w:t>
      </w:r>
      <w:r>
        <w:rPr>
          <w:rFonts w:ascii="Times New Roman" w:hAnsi="Times New Roman" w:cs="Times New Roman"/>
          <w:b/>
          <w:sz w:val="28"/>
          <w:szCs w:val="28"/>
        </w:rPr>
        <w:t xml:space="preserve">аботодатель, численность работников у которого превышает 35 че</w:t>
      </w:r>
      <w:r>
        <w:rPr>
          <w:rFonts w:ascii="Times New Roman" w:hAnsi="Times New Roman" w:cs="Times New Roman"/>
          <w:b/>
          <w:sz w:val="28"/>
          <w:szCs w:val="28"/>
        </w:rPr>
        <w:t xml:space="preserve">ловек, обязан исчислить квоту для приема на работу инвалидов, в размере 2 процентов от среднесписочной численности за исключением работников, работающих на рабочих местах, признанных вредными и (или) опасными по результатам специальной оценки условий труда</w:t>
      </w:r>
      <w:r>
        <w:t xml:space="preserve"> </w:t>
      </w:r>
      <w:r>
        <w:t xml:space="preserve">(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бзац первый части 1, части 2, 5 статьи 5 Закона </w:t>
      </w:r>
      <w:r>
        <w:rPr>
          <w:rFonts w:ascii="Times New Roman" w:hAnsi="Times New Roman" w:cs="Times New Roman"/>
          <w:sz w:val="28"/>
          <w:szCs w:val="28"/>
        </w:rPr>
        <w:t xml:space="preserve">Нижегородской области от 13.11.2024  № 134-З «О квотировании рабочих</w:t>
      </w:r>
      <w:r>
        <w:rPr>
          <w:rFonts w:ascii="Times New Roman" w:hAnsi="Times New Roman" w:cs="Times New Roman"/>
          <w:sz w:val="28"/>
          <w:szCs w:val="28"/>
        </w:rPr>
        <w:t xml:space="preserve"> мест»</w:t>
      </w:r>
      <w:r>
        <w:rPr>
          <w:rFonts w:ascii="Times New Roman" w:hAnsi="Times New Roman" w:cs="Times New Roman"/>
          <w:sz w:val="28"/>
          <w:szCs w:val="28"/>
        </w:rPr>
        <w:t xml:space="preserve">);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2)</w:t>
      </w:r>
      <w:r>
        <w:rPr>
          <w:rFonts w:ascii="Times New Roman" w:hAnsi="Times New Roman" w:cs="Times New Roman"/>
          <w:b/>
          <w:sz w:val="28"/>
          <w:szCs w:val="28"/>
        </w:rPr>
        <w:t xml:space="preserve"> в</w:t>
      </w:r>
      <w:r>
        <w:rPr>
          <w:rFonts w:ascii="Times New Roman" w:hAnsi="Times New Roman" w:cs="Times New Roman"/>
          <w:b/>
          <w:sz w:val="28"/>
          <w:szCs w:val="28"/>
        </w:rPr>
        <w:t xml:space="preserve">ыполнение установленной квоты работодатель обязан  обеспечить следующим способом: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путем заключения трудового договора с инвалидом о трудоустройстве на рабочее место </w:t>
      </w:r>
      <w:r>
        <w:rPr>
          <w:rFonts w:ascii="Times New Roman" w:hAnsi="Times New Roman" w:cs="Times New Roman"/>
          <w:b/>
          <w:sz w:val="28"/>
          <w:szCs w:val="28"/>
        </w:rPr>
        <w:t xml:space="preserve">непосредственно у работодателя;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заключением трудового договора между инвалидом и иной организацией, включая общественные объединения инвалидов и образованные </w:t>
      </w:r>
      <w:r>
        <w:rPr>
          <w:rFonts w:ascii="Times New Roman" w:hAnsi="Times New Roman" w:cs="Times New Roman"/>
          <w:b/>
          <w:sz w:val="28"/>
          <w:szCs w:val="28"/>
        </w:rPr>
        <w:t xml:space="preserve">ими организации, в том числе хозяйственные товарищества и общества, уставный (складочный) капитал которых состоит из вклада общественного объединения инвалидов, заключившей соглашение о трудоустройстве инвалида с работодателем, которому установлена квота; 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 иных случаях, установленных Правительством Российской Федерации </w:t>
      </w:r>
      <w:r>
        <w:rPr>
          <w:rFonts w:ascii="Times New Roman" w:hAnsi="Times New Roman" w:cs="Times New Roman"/>
          <w:b/>
          <w:sz w:val="28"/>
          <w:szCs w:val="28"/>
        </w:rPr>
        <w:t xml:space="preserve">(</w:t>
      </w:r>
      <w:r>
        <w:rPr>
          <w:rFonts w:ascii="Times New Roman" w:hAnsi="Times New Roman" w:cs="Times New Roman"/>
          <w:sz w:val="28"/>
          <w:szCs w:val="28"/>
        </w:rPr>
        <w:t xml:space="preserve">ч. 1, 2 статьи 7 Закона Нижегородской области от 13.11.2024 № 134-З «О квотировании рабочих мест»)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3)</w:t>
      </w:r>
      <w:r>
        <w:rPr>
          <w:rFonts w:ascii="Times New Roman" w:hAnsi="Times New Roman" w:cs="Times New Roman"/>
          <w:b/>
          <w:sz w:val="28"/>
          <w:szCs w:val="28"/>
        </w:rPr>
        <w:t xml:space="preserve"> р</w:t>
      </w:r>
      <w:r>
        <w:rPr>
          <w:rFonts w:ascii="Times New Roman" w:hAnsi="Times New Roman" w:cs="Times New Roman"/>
          <w:b/>
          <w:sz w:val="28"/>
          <w:szCs w:val="28"/>
        </w:rPr>
        <w:t xml:space="preserve">аботодатели обязаны представлять в государственное учреждение службы занятости населения информацию о выполнении установленной квоты для приема на работу инвалидов - ежемесячно в порядке, установленном Правительством Российской Федерации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(п. </w:t>
      </w:r>
      <w:r>
        <w:rPr>
          <w:rFonts w:ascii="Times New Roman" w:hAnsi="Times New Roman" w:cs="Times New Roman"/>
          <w:sz w:val="28"/>
          <w:szCs w:val="28"/>
        </w:rPr>
        <w:t xml:space="preserve">1 части 2 статьи 8 Закона Нижегородской области от 13.11.2024 № 134-З «О квотировании рабочих мест»</w:t>
      </w:r>
      <w:r>
        <w:rPr>
          <w:rFonts w:ascii="Times New Roman" w:hAnsi="Times New Roman" w:cs="Times New Roman"/>
          <w:sz w:val="28"/>
          <w:szCs w:val="28"/>
        </w:rPr>
        <w:t xml:space="preserve">).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Остановимся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обязательн</w:t>
      </w:r>
      <w:r>
        <w:rPr>
          <w:rFonts w:ascii="Times New Roman" w:hAnsi="Times New Roman" w:cs="Times New Roman"/>
          <w:b/>
          <w:sz w:val="28"/>
          <w:szCs w:val="28"/>
        </w:rPr>
        <w:t xml:space="preserve">ых</w:t>
      </w:r>
      <w:r>
        <w:rPr>
          <w:rFonts w:ascii="Times New Roman" w:hAnsi="Times New Roman" w:cs="Times New Roman"/>
          <w:b/>
          <w:sz w:val="28"/>
          <w:szCs w:val="28"/>
        </w:rPr>
        <w:t xml:space="preserve"> требовани</w:t>
      </w:r>
      <w:r>
        <w:rPr>
          <w:rFonts w:ascii="Times New Roman" w:hAnsi="Times New Roman" w:cs="Times New Roman"/>
          <w:b/>
          <w:sz w:val="28"/>
          <w:szCs w:val="28"/>
        </w:rPr>
        <w:t xml:space="preserve">ях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>
        <w:rPr>
          <w:rFonts w:ascii="Times New Roman" w:hAnsi="Times New Roman" w:cs="Times New Roman"/>
          <w:sz w:val="28"/>
          <w:szCs w:val="28"/>
        </w:rPr>
        <w:t xml:space="preserve">Работодатель рассчитывает численность работников, которые должны быть трудоустроены в целях исполнения квоты, самостоятельно, ежеквартально, до 10-го числа месяца, следующего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отчетным, исходя из среднесписочной численности работников за пре</w:t>
      </w:r>
      <w:r>
        <w:rPr>
          <w:rFonts w:ascii="Times New Roman" w:hAnsi="Times New Roman" w:cs="Times New Roman"/>
          <w:sz w:val="28"/>
          <w:szCs w:val="28"/>
        </w:rPr>
        <w:t xml:space="preserve">дыдущий квартал без учета работников представительств и филиалов работодателя, расположенных в других субъектах Российской Федерации, а также численности работников, условия труда на рабочих местах, которых отнесены к вредным и (или) опасным условиям труда</w:t>
      </w:r>
      <w:r>
        <w:rPr>
          <w:rFonts w:ascii="Times New Roman" w:hAnsi="Times New Roman" w:cs="Times New Roman"/>
          <w:sz w:val="28"/>
          <w:szCs w:val="28"/>
        </w:rPr>
        <w:t xml:space="preserve"> по результатам специальной оценки условий труда.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расчете численности работнико</w:t>
      </w:r>
      <w:r>
        <w:rPr>
          <w:rFonts w:ascii="Times New Roman" w:hAnsi="Times New Roman" w:cs="Times New Roman"/>
          <w:sz w:val="28"/>
          <w:szCs w:val="28"/>
        </w:rPr>
        <w:t xml:space="preserve">в для приема на работу инвалидов округление дробного числа производится в сторону уменьшения до целого значения. В случае если размер рассчитанной квоты менее единицы (включая случаи, когда размер рассчитанной квоты равен нулю), значение квоты принимается </w:t>
      </w:r>
      <w:r>
        <w:rPr>
          <w:rFonts w:ascii="Times New Roman" w:hAnsi="Times New Roman" w:cs="Times New Roman"/>
          <w:sz w:val="28"/>
          <w:szCs w:val="28"/>
        </w:rPr>
        <w:t xml:space="preserve">равным</w:t>
      </w:r>
      <w:r>
        <w:rPr>
          <w:rFonts w:ascii="Times New Roman" w:hAnsi="Times New Roman" w:cs="Times New Roman"/>
          <w:sz w:val="28"/>
          <w:szCs w:val="28"/>
        </w:rPr>
        <w:t xml:space="preserve"> единице.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1.</w:t>
      </w:r>
      <w:r>
        <w:rPr>
          <w:rFonts w:ascii="Times New Roman" w:hAnsi="Times New Roman" w:cs="Times New Roman"/>
          <w:sz w:val="28"/>
          <w:szCs w:val="28"/>
        </w:rPr>
        <w:t xml:space="preserve">1.2.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Об установлении квоты для приема на работу инвалидов в обособленных подразделениях работодателя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.</w:t>
      </w:r>
      <w:r>
        <w:rPr>
          <w:rFonts w:ascii="Times New Roman" w:hAnsi="Times New Roman" w:cs="Times New Roman"/>
          <w:b/>
          <w:sz w:val="28"/>
          <w:szCs w:val="28"/>
          <w:u w:val="single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С 01.03.2026 г. в часть 3 и 4 статьи 38 Закона о занятости вносятся изменения:  </w:t>
      </w:r>
      <w:r>
        <w:rPr>
          <w:rFonts w:ascii="Times New Roman" w:hAnsi="Times New Roman" w:cs="Times New Roman"/>
          <w:b/>
          <w:sz w:val="28"/>
          <w:szCs w:val="28"/>
          <w:u w:val="single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3. Численность работников для целей исчисления квоты для приема на работу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инвалидов определяется исходя из среднесписочной численности работников за предыдущий квартал без учета работников представительств, филиалов и иных обособленных структурных подразделений работодателя, расположенных в других субъектах Российской Федерации.</w:t>
      </w:r>
      <w:r>
        <w:rPr>
          <w:rFonts w:ascii="Times New Roman" w:hAnsi="Times New Roman" w:cs="Times New Roman"/>
          <w:i/>
          <w:sz w:val="28"/>
          <w:szCs w:val="28"/>
          <w:u w:val="single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(в ред. Федерального закона от 28.11.2025 N 445-ФЗ)</w:t>
      </w:r>
      <w:r>
        <w:rPr>
          <w:rFonts w:ascii="Times New Roman" w:hAnsi="Times New Roman" w:cs="Times New Roman"/>
          <w:i/>
          <w:sz w:val="28"/>
          <w:szCs w:val="28"/>
          <w:u w:val="single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4. Представительствам, филиалам и иным обособленным структурным подразделениям работодателя устанавливается квота для приема на работу инвалидов в соответствии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с законодательством субъектов Российской Федерации, на территориях которых они расположены, исходя из среднесписочной численности работников таких представительств, филиалов и иных обособленных структурных подразделений работодателя за предыдущий квартал.</w:t>
      </w:r>
      <w:r>
        <w:rPr>
          <w:rFonts w:ascii="Times New Roman" w:hAnsi="Times New Roman" w:cs="Times New Roman"/>
          <w:i/>
          <w:sz w:val="28"/>
          <w:szCs w:val="28"/>
          <w:u w:val="single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настоящее время до марта 2026 п</w:t>
      </w:r>
      <w:r>
        <w:rPr>
          <w:rFonts w:ascii="Times New Roman" w:hAnsi="Times New Roman" w:cs="Times New Roman"/>
          <w:sz w:val="28"/>
          <w:szCs w:val="28"/>
        </w:rPr>
        <w:t xml:space="preserve">оложениями Федерального закона № 565-ФЗ не предусмотрено  установление квоты для приема на работу инвалидов в обособленных подразделениях, не являющимися филиалами или представительствами работодателя.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Представительствам и филиалам работодателя квота для приема на работу инвалидов устанавливается в соответствии с законодательством субъектов РФ, на территории которых они расположены (часть 4 статьи 38 Федерального закона № 565-ФЗ).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Размер квоты целесообразно закрепить локальным актом исходя из списочной численности работников по состоянию на последний день месяца отчетного квартала (31 декабря, 31 марта, 30 июня, 30 сентября).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Частью 6 статьи 38 Закона о занятости установлено, что выполнение работодателем установленной квоты для приема на работу инвалидов обеспечивается в соответствии с порядком, установленным </w:t>
      </w:r>
      <w:r>
        <w:rPr>
          <w:rFonts w:ascii="Times New Roman" w:hAnsi="Times New Roman" w:cs="Times New Roman"/>
          <w:b/>
          <w:sz w:val="28"/>
          <w:szCs w:val="28"/>
        </w:rPr>
        <w:t xml:space="preserve">Правительством Российской Федерации от 30 мая 2024 г. № 709 «О порядке выполнения работодателями квоты для приема на работу инвалидов» (далее – Порядок).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пунктом 3 Порядка выполнение работодателем установленной квоты обеспечивается в случае наличия: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заключенного трудового договора с инвалидом на рабочее место непосредственно у работодателя. Исполнение квоты считается кратным 2 рабочим местам для трудоустройства инвалидов при трудоустройстве: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одного инвалида I группы;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одного инвалида из числа ветеранов боевых действий, указанных в подпунктах 1, 1.1, 2.2 - 2.5 пункта 1 статьи 3 Федерального закона «О ветеранах» и принимавших участие в специальной военной операции; 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заключенного трудового договора между инвалидом и иной организацией, включая общественные объединения инвалидов и образованные ими организации, в том числе хозяйственные това</w:t>
      </w:r>
      <w:r>
        <w:rPr>
          <w:rFonts w:ascii="Times New Roman" w:hAnsi="Times New Roman" w:cs="Times New Roman"/>
          <w:sz w:val="28"/>
          <w:szCs w:val="28"/>
        </w:rPr>
        <w:t xml:space="preserve">рищества и общества, уставный (складочный) капитал которых состоит из вклада общественного объединения инвалидов (далее – иная организация), заключившей соглашение о трудоустройстве инвалида с работодателем, которому установлена квота (далее – соглашение);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заключение трудового договора между инвалидом и индивидуальным предпринимателем, заключившим соглашение;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договора возмездного оказания услуг или иного договора с органи</w:t>
      </w:r>
      <w:r>
        <w:rPr>
          <w:rFonts w:ascii="Times New Roman" w:hAnsi="Times New Roman" w:cs="Times New Roman"/>
          <w:sz w:val="28"/>
          <w:szCs w:val="28"/>
        </w:rPr>
        <w:t xml:space="preserve">зацией, обеспечивающей для группы организаций  выполнение квоты посредством заключения соглашения с иной организацией или индивидуальным предпринимателем, заключенного трудового договора между инвалидом и иной организацией, индивидуальным предпринимателем.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пункту 4 Порядка работодатель освобождается  от выполнения установленной квоты: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в </w:t>
      </w:r>
      <w:r>
        <w:rPr>
          <w:rFonts w:ascii="Times New Roman" w:hAnsi="Times New Roman" w:cs="Times New Roman"/>
          <w:sz w:val="28"/>
          <w:szCs w:val="28"/>
        </w:rPr>
        <w:t xml:space="preserve">случае если работодатели являются общественными объединениями инвалидов и образованными ими организациями, в том числе хозяйственными товариществами и обществами, уставный  (складочный) капитал которых состоит из вклада общественного объединения инвалидов;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при признании работодателя несостоятельным (банкротом) и открытии конкурсного производства;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при уменьшении численности работников до числа работников, при котором квота не устанавливается;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при отсутствии на учете в государственных учреждениях службы занятости безработным инвалидов, зарегистрированных в качестве ищущих работу, соответс</w:t>
      </w:r>
      <w:r>
        <w:rPr>
          <w:rFonts w:ascii="Times New Roman" w:hAnsi="Times New Roman" w:cs="Times New Roman"/>
          <w:sz w:val="28"/>
          <w:szCs w:val="28"/>
        </w:rPr>
        <w:t xml:space="preserve">твующих профессионально-квалификационным требованиям к вакансиям, заявленным работодателем, либо при отсутствии в субъекте Российской Федерации, где находится работодатель, иных организаций или индивидуальных предпринимателей, готовых заключить соглашение.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выполнении квоты для приема на работу инвалидов разме</w:t>
      </w:r>
      <w:r>
        <w:rPr>
          <w:rFonts w:ascii="Times New Roman" w:hAnsi="Times New Roman" w:cs="Times New Roman"/>
          <w:sz w:val="28"/>
          <w:szCs w:val="28"/>
        </w:rPr>
        <w:t xml:space="preserve">щается работодателями на Единой цифровой платформе в сфере занятости и трудовых отношений «Работа России» ежемесячно до 10-го числа месяца, следующего за отчетным периодом, в соответствии с приложением формы № 7, утвержденной приказом Министерства труда и </w:t>
      </w:r>
      <w:r>
        <w:rPr>
          <w:rFonts w:ascii="Times New Roman" w:hAnsi="Times New Roman" w:cs="Times New Roman"/>
          <w:sz w:val="28"/>
          <w:szCs w:val="28"/>
        </w:rPr>
        <w:t xml:space="preserve">социальной защиты Российской Федерации от 16 апреля 2024 г. № 195н «Об утверждении форм предоставления работодателями обязательной информации</w:t>
      </w:r>
      <w:r>
        <w:rPr>
          <w:rFonts w:ascii="Times New Roman" w:hAnsi="Times New Roman" w:cs="Times New Roman"/>
          <w:sz w:val="28"/>
          <w:szCs w:val="28"/>
        </w:rPr>
        <w:t xml:space="preserve">, предусмотренной частью 1 статьи 53  Закона о занятости в государственную службу занятости».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Обязательные требования </w:t>
      </w:r>
      <w:r>
        <w:rPr>
          <w:rFonts w:ascii="Times New Roman" w:hAnsi="Times New Roman" w:cs="Times New Roman"/>
          <w:sz w:val="28"/>
          <w:szCs w:val="28"/>
        </w:rPr>
        <w:t xml:space="preserve">по информированию государственной службы занятости о выполнении квоты для приема на работу инвалидов закреплены в части</w:t>
      </w:r>
      <w:r>
        <w:rPr>
          <w:rFonts w:ascii="Times New Roman" w:hAnsi="Times New Roman" w:cs="Times New Roman"/>
          <w:sz w:val="28"/>
          <w:szCs w:val="28"/>
        </w:rPr>
        <w:t xml:space="preserve"> 7 статьи 53 Закона о занятости.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Ежемесячно, </w:t>
      </w:r>
      <w:r>
        <w:rPr>
          <w:rFonts w:ascii="Times New Roman" w:hAnsi="Times New Roman" w:cs="Times New Roman"/>
          <w:sz w:val="28"/>
          <w:szCs w:val="28"/>
        </w:rPr>
        <w:t xml:space="preserve">до 20 числа месяца следующего за </w:t>
      </w:r>
      <w:r>
        <w:rPr>
          <w:rFonts w:ascii="Times New Roman" w:hAnsi="Times New Roman" w:cs="Times New Roman"/>
          <w:sz w:val="28"/>
          <w:szCs w:val="28"/>
        </w:rPr>
        <w:t xml:space="preserve">отчетным</w:t>
      </w:r>
      <w:r>
        <w:rPr>
          <w:rFonts w:ascii="Times New Roman" w:hAnsi="Times New Roman" w:cs="Times New Roman"/>
          <w:sz w:val="28"/>
          <w:szCs w:val="28"/>
        </w:rPr>
        <w:t xml:space="preserve">, ЦЗН формирует списки работодателей, нарушивших требования законодательства о занятости и квотировании рабочих мест и передает информацию о нарушителях в УТЗН.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Должностные лица УТЗН уведомляют работодателя о признаках административного правон</w:t>
      </w:r>
      <w:r>
        <w:rPr>
          <w:rFonts w:ascii="Times New Roman" w:hAnsi="Times New Roman" w:cs="Times New Roman"/>
          <w:sz w:val="28"/>
          <w:szCs w:val="28"/>
        </w:rPr>
        <w:t xml:space="preserve">арушения, в части непредставления отчетной информации о квотировании инвалидов или нарушения срока представления отчета о квотировании инвалидов и приглашают для  дачи объяснения и составления протокола об административном правонарушении, предусмотренном  </w:t>
      </w:r>
      <w:r>
        <w:rPr>
          <w:rFonts w:ascii="Times New Roman" w:hAnsi="Times New Roman" w:cs="Times New Roman"/>
          <w:sz w:val="28"/>
          <w:szCs w:val="28"/>
        </w:rPr>
        <w:t xml:space="preserve">статьей 19.7 Кодекса Российской Федерации об административных правонарушениях (далее – КоАП РФ), для последующей передачи мировым судьям.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 2025 г. рассмотрено </w:t>
      </w:r>
      <w:r>
        <w:rPr>
          <w:rFonts w:ascii="Times New Roman" w:hAnsi="Times New Roman" w:cs="Times New Roman"/>
          <w:sz w:val="28"/>
          <w:szCs w:val="28"/>
        </w:rPr>
        <w:t xml:space="preserve">250</w:t>
      </w:r>
      <w:r>
        <w:rPr>
          <w:rFonts w:ascii="Times New Roman" w:hAnsi="Times New Roman" w:cs="Times New Roman"/>
          <w:sz w:val="28"/>
          <w:szCs w:val="28"/>
        </w:rPr>
        <w:t xml:space="preserve"> административных материалов, предусматривающих ответственность по статье 19.7 КоАП РФ.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работодателей региона, на которых распространяется действие законодательства о квотировании рабочих мест для приема на работу инвалидов, по состоянию на 01.09.2025 – 3574.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Общий объем квоты на 01.09.2025 составил 8091 рабочих мест.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Механизм аренды рабочих мест использует 21 работодатель, заключивший соглашения с другими организациями. На выделенных в рамках соглашений рабочих местах работают 199 инвалидов.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Численность трудоустроенных в счет квоты инвалидов по состоянию на 01.09.2025 - 286 человек.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Оснований для проведения внеплановых проверок в 2025 году не имелось, внеплановые проверки не проводились.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Случаев причинения юридическими лицами и индивидуальными предпринимателями, в отношении которых осуществляются контрольно-надзорные мероприяти</w:t>
      </w:r>
      <w:r>
        <w:rPr>
          <w:rFonts w:ascii="Times New Roman" w:hAnsi="Times New Roman" w:cs="Times New Roman"/>
          <w:sz w:val="28"/>
          <w:szCs w:val="28"/>
        </w:rPr>
        <w:t xml:space="preserve">я,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а также о случаях </w:t>
      </w:r>
      <w:r>
        <w:rPr>
          <w:rFonts w:ascii="Times New Roman" w:hAnsi="Times New Roman" w:cs="Times New Roman"/>
          <w:sz w:val="28"/>
          <w:szCs w:val="28"/>
        </w:rPr>
        <w:t xml:space="preserve">возникновения чрезвычайных ситуаций природного и техногенного характера в 2025 году не имелось.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Положением о региональном контроле не предусмотрены чрезвычайно высокая и высокая категории риска причинения вреда (ущерба) охраняемым законом ценностям.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в связи с отсутствием объектов контроля необходимой категории риска плановые контрольные (надзорные) мероприятия в 2025 году не проводились и в 2026-2028 годах проводиться не будут.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</w:t>
      </w:r>
      <w:r>
        <w:rPr>
          <w:rFonts w:ascii="Times New Roman" w:hAnsi="Times New Roman" w:cs="Times New Roman"/>
          <w:b/>
          <w:sz w:val="28"/>
          <w:szCs w:val="28"/>
        </w:rPr>
        <w:t xml:space="preserve">ыполнение работодателем установленной квоты для приема на работу инвалидов обеспечивается в соответствии с порядком, установленным Правительством Российской Федерации, в случае: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1) заключения трудового договора с инвалидом о трудоустройстве на рабочее место непосредственно у работодателя;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2) заключения трудового договора между инвалидом и иной организацией, включая общественные объединения инвалидов и образованные ими организации, в том числе хозяйственные то</w:t>
      </w:r>
      <w:r>
        <w:rPr>
          <w:rFonts w:ascii="Times New Roman" w:hAnsi="Times New Roman" w:cs="Times New Roman"/>
          <w:b/>
          <w:sz w:val="28"/>
          <w:szCs w:val="28"/>
        </w:rPr>
        <w:t xml:space="preserve">варищества и общества, уставный (складочный) капитал которых состоит из вклада общественного объединения инвалидов (далее в настоящей статье - иная организация), заключившей соглашение о трудоустройстве инвалида с работодателем, которому установлена квота.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Liberation Sans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20"/>
    <w:next w:val="620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621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20"/>
    <w:next w:val="620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621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20"/>
    <w:next w:val="620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621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20"/>
    <w:next w:val="620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621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20"/>
    <w:next w:val="620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621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20"/>
    <w:next w:val="620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621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20"/>
    <w:next w:val="620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621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20"/>
    <w:next w:val="620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621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20"/>
    <w:next w:val="620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621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620"/>
    <w:next w:val="620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621"/>
    <w:link w:val="35"/>
    <w:uiPriority w:val="10"/>
    <w:rPr>
      <w:sz w:val="48"/>
      <w:szCs w:val="48"/>
    </w:rPr>
  </w:style>
  <w:style w:type="paragraph" w:styleId="37">
    <w:name w:val="Subtitle"/>
    <w:basedOn w:val="620"/>
    <w:next w:val="620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621"/>
    <w:link w:val="37"/>
    <w:uiPriority w:val="11"/>
    <w:rPr>
      <w:sz w:val="24"/>
      <w:szCs w:val="24"/>
    </w:rPr>
  </w:style>
  <w:style w:type="paragraph" w:styleId="39">
    <w:name w:val="Quote"/>
    <w:basedOn w:val="620"/>
    <w:next w:val="620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20"/>
    <w:next w:val="620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20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621"/>
    <w:link w:val="43"/>
    <w:uiPriority w:val="99"/>
  </w:style>
  <w:style w:type="paragraph" w:styleId="45">
    <w:name w:val="Footer"/>
    <w:basedOn w:val="620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621"/>
    <w:link w:val="45"/>
    <w:uiPriority w:val="99"/>
  </w:style>
  <w:style w:type="paragraph" w:styleId="47">
    <w:name w:val="Caption"/>
    <w:basedOn w:val="620"/>
    <w:next w:val="620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621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62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62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2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2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Liberation Sans" w:hAnsi="Liberation Sans"/>
        <w:color w:val="3664a9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Liberation Sans" w:hAnsi="Liberation Sans"/>
        <w:color w:val="245d8d" w:themeColor="accent5" w:themeShade="95"/>
        <w:sz w:val="22"/>
      </w:rPr>
    </w:tblStylePr>
    <w:tblStylePr w:type="firstCol">
      <w:rPr>
        <w:rFonts w:ascii="Liberation Sans" w:hAnsi="Liberation Sans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Liberation Sans" w:hAnsi="Liberation Sans"/>
        <w:color w:val="254374" w:themeColor="accent1" w:themeShade="95"/>
        <w:sz w:val="22"/>
      </w:rPr>
    </w:tblStylePr>
    <w:tblStylePr w:type="firstCol">
      <w:rPr>
        <w:rFonts w:ascii="Liberation Sans" w:hAnsi="Liberation Sans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54374" w:themeColor="accent1" w:themeShade="95"/>
        <w:sz w:val="22"/>
      </w:rPr>
    </w:tblStylePr>
  </w:style>
  <w:style w:type="table" w:styleId="149">
    <w:name w:val="List Table 7 Colorful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150">
    <w:name w:val="List Table 7 Colorful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151">
    <w:name w:val="List Table 7 Colorful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152">
    <w:name w:val="List Table 7 Colorful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Liberation Sans" w:hAnsi="Liberation Sans"/>
        <w:color w:val="2e78b1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e78b1" w:themeColor="accent5" w:themeTint="9A" w:themeShade="95"/>
        <w:sz w:val="22"/>
      </w:rPr>
    </w:tblStylePr>
  </w:style>
  <w:style w:type="table" w:styleId="153">
    <w:name w:val="List Table 7 Colorful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154">
    <w:name w:val="Lined - Accent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6">
    <w:name w:val="Lined - Accent 2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7">
    <w:name w:val="Lined - Accent 3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8">
    <w:name w:val="Lined - Accent 4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9">
    <w:name w:val="Lined - Accent 5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0">
    <w:name w:val="Lined - Accent 6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1">
    <w:name w:val="Bordered &amp; Lined - Accent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3">
    <w:name w:val="Bordered &amp; Lined - Accent 2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4">
    <w:name w:val="Bordered &amp; Lined - Accent 3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5">
    <w:name w:val="Bordered &amp; Lined - Accent 4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6">
    <w:name w:val="Bordered &amp; Lined - Accent 5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7">
    <w:name w:val="Bordered &amp; Lined - Accent 6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8">
    <w:name w:val="Bordered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6">
    <w:name w:val="footnote text"/>
    <w:basedOn w:val="620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621"/>
    <w:uiPriority w:val="99"/>
    <w:unhideWhenUsed/>
    <w:rPr>
      <w:vertAlign w:val="superscript"/>
    </w:rPr>
  </w:style>
  <w:style w:type="paragraph" w:styleId="179">
    <w:name w:val="endnote text"/>
    <w:basedOn w:val="620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621"/>
    <w:uiPriority w:val="99"/>
    <w:semiHidden/>
    <w:unhideWhenUsed/>
    <w:rPr>
      <w:vertAlign w:val="superscript"/>
    </w:rPr>
  </w:style>
  <w:style w:type="paragraph" w:styleId="182">
    <w:name w:val="toc 1"/>
    <w:basedOn w:val="620"/>
    <w:next w:val="620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20"/>
    <w:next w:val="620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20"/>
    <w:next w:val="620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20"/>
    <w:next w:val="620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20"/>
    <w:next w:val="620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20"/>
    <w:next w:val="620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20"/>
    <w:next w:val="620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20"/>
    <w:next w:val="620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20"/>
    <w:next w:val="620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20"/>
    <w:next w:val="620"/>
    <w:uiPriority w:val="99"/>
    <w:unhideWhenUsed/>
    <w:pPr>
      <w:spacing w:after="0" w:afterAutospacing="0"/>
    </w:pPr>
  </w:style>
  <w:style w:type="paragraph" w:styleId="620" w:default="1">
    <w:name w:val="Normal"/>
    <w:qFormat/>
    <w:pPr>
      <w:spacing w:after="200" w:line="276" w:lineRule="auto"/>
    </w:pPr>
  </w:style>
  <w:style w:type="character" w:styleId="621" w:default="1">
    <w:name w:val="Default Paragraph Font"/>
    <w:uiPriority w:val="1"/>
    <w:semiHidden/>
    <w:unhideWhenUsed/>
  </w:style>
  <w:style w:type="table" w:styleId="62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3" w:default="1">
    <w:name w:val="No List"/>
    <w:uiPriority w:val="99"/>
    <w:semiHidden/>
    <w:unhideWhenUsed/>
  </w:style>
  <w:style w:type="paragraph" w:styleId="624">
    <w:name w:val="List Paragraph"/>
    <w:basedOn w:val="620"/>
    <w:uiPriority w:val="34"/>
    <w:qFormat/>
    <w:pPr>
      <w:contextualSpacing/>
      <w:ind w:left="720"/>
    </w:pPr>
  </w:style>
  <w:style w:type="character" w:styleId="625">
    <w:name w:val="Hyperlink"/>
    <w:basedOn w:val="621"/>
    <w:uiPriority w:val="99"/>
    <w:unhideWhenUsed/>
    <w:rPr>
      <w:color w:val="0563c1" w:themeColor="hyperlink"/>
      <w:u w:val="single"/>
    </w:rPr>
  </w:style>
  <w:style w:type="character" w:styleId="626" w:customStyle="1">
    <w:name w:val="Unresolved Mention"/>
    <w:basedOn w:val="621"/>
    <w:uiPriority w:val="99"/>
    <w:semiHidden/>
    <w:unhideWhenUsed/>
    <w:rPr>
      <w:color w:val="605e5c"/>
      <w:shd w:val="clear" w:color="auto" w:fill="e1dfdd"/>
    </w:rPr>
  </w:style>
  <w:style w:type="paragraph" w:styleId="627">
    <w:name w:val="Balloon Text"/>
    <w:basedOn w:val="620"/>
    <w:link w:val="62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28" w:customStyle="1">
    <w:name w:val="Текст выноски Знак"/>
    <w:basedOn w:val="621"/>
    <w:link w:val="627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r7-office/2025.3.2.1000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Любомирова М.А.</dc:creator>
  <cp:lastModifiedBy>Муструков Дмитрий Алексеевич</cp:lastModifiedBy>
  <cp:revision>13</cp:revision>
  <dcterms:created xsi:type="dcterms:W3CDTF">2025-05-06T07:09:00Z</dcterms:created>
  <dcterms:modified xsi:type="dcterms:W3CDTF">2026-02-10T07:03:31Z</dcterms:modified>
</cp:coreProperties>
</file>